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36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[المدينة]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في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[اليوم]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/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[الشهر]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/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[السنة]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الشخصي والعائلي]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[العنوان الكامل]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رقم بطاقة التعريف الوطنية: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[رقم البطاقة]</w:t>
      </w:r>
    </w:p>
    <w:p>
      <w:pPr>
        <w:bidi/>
        <w:spacing w:after="48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البريد الإلكتروني: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[البريد الإلكتروني]</w:t>
      </w:r>
    </w:p>
    <w:p>
      <w:pPr>
        <w:bidi/>
        <w:spacing w:after="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إلى السيد(ة) رئيس(ة)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[اسم المؤسسة أو الهيئة المعنية]</w:t>
      </w:r>
    </w:p>
    <w:p>
      <w:pPr>
        <w:bidi/>
        <w:spacing w:after="48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[المدينة]</w:t>
      </w:r>
    </w:p>
    <w:p>
      <w:pPr>
        <w:bidi/>
        <w:spacing w:after="48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u w:val="single"/>
          <w:rtl/>
        </w:rPr>
        <w:t xml:space="preserve">الموضوع: </w:t>
      </w: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طلب الحصول على معلومات طبقاً للقانون رقم 31.13</w:t>
      </w:r>
    </w:p>
    <w:p>
      <w:pPr>
        <w:bidi/>
        <w:spacing w:after="24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سيدي(تي)،</w:t>
      </w:r>
    </w:p>
    <w:p>
      <w:pPr>
        <w:bidi/>
        <w:spacing w:after="240" w:before="0" w:line="360"/>
        <w:ind w:firstLine="567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أتقدم إلى سيادتكم بهذا الطلب، طبقاً لأحكام القانون رقم 31.13 المتعلق بالحق في الحصول على المعلومات، ملتمساً(ة) تمكيني من المعلومات التالية:</w:t>
      </w:r>
    </w:p>
    <w:p>
      <w:pPr>
        <w:pBdr>
          <w:top w:val="single" w:color="808080" w:sz="6" w:space="6"/>
          <w:bottom w:val="single" w:color="808080" w:sz="6" w:space="6"/>
          <w:left w:val="single" w:color="808080" w:sz="6" w:space="6"/>
          <w:right w:val="single" w:color="808080" w:sz="6" w:space="6"/>
        </w:pBdr>
        <w:bidi/>
        <w:spacing w:after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[موضوع المعلومات المطلوبة — انظر الصيغ الجاهزة في الصفحة الموالية، أو حدد طلبك بدقة]</w:t>
      </w:r>
    </w:p>
    <w:p>
      <w:pPr>
        <w:bidi/>
        <w:spacing w:after="0" w:before="0" w:line="360"/>
        <w:jc w:val="start"/>
      </w:pPr>
    </w:p>
    <w:p>
      <w:pPr>
        <w:bidi/>
        <w:spacing w:after="0" w:before="0" w:line="360"/>
        <w:jc w:val="start"/>
      </w:pPr>
    </w:p>
    <w:p>
      <w:pPr>
        <w:pBdr>
          <w:top w:val="single" w:color="808080" w:sz="6" w:space="6"/>
          <w:bottom w:val="single" w:color="808080" w:sz="6" w:space="6"/>
          <w:left w:val="single" w:color="808080" w:sz="6" w:space="6"/>
          <w:right w:val="single" w:color="808080" w:sz="6" w:space="6"/>
        </w:pBdr>
        <w:bidi/>
        <w:spacing w:after="480" w:line="360"/>
        <w:jc w:val="both"/>
      </w:pPr>
    </w:p>
    <w:p>
      <w:pPr>
        <w:bidi/>
        <w:spacing w:after="24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وأرجو من سيادتكم الإفادة بالطريقة التي تناسبكم: الاطلاع المباشر بمقر مؤسستكم، أو التوصل بنسخة عبر البريد الإلكتروني المذكور أعلاه.</w:t>
      </w:r>
    </w:p>
    <w:p>
      <w:pPr>
        <w:bidi/>
        <w:spacing w:after="72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وتفضلوا بقبول فائق الاحترام والتقدير.</w:t>
      </w:r>
    </w:p>
    <w:p>
      <w:pPr>
        <w:bidi/>
        <w:spacing w:after="720" w:before="0" w:line="360"/>
        <w:jc w:val="end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الإمضاء</w:t>
      </w:r>
    </w:p>
    <w:p>
      <w:pPr>
        <w:bidi/>
        <w:spacing w:after="12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الكامل]</w:t>
      </w:r>
    </w:p>
    <w:p>
      <w:r>
        <w:br w:type="page"/>
      </w:r>
    </w:p>
    <w:p>
      <w:pPr>
        <w:bidi/>
        <w:spacing w:after="120" w:before="0" w:line="360"/>
        <w:jc w:val="center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34"/>
          <w:szCs w:val="34"/>
          <w:rtl/>
        </w:rPr>
        <w:t xml:space="preserve">الصيغ الجاهزة حسب نوع المعلومة المطلوبة</w:t>
      </w:r>
    </w:p>
    <w:p>
      <w:pPr>
        <w:bidi/>
        <w:spacing w:after="480" w:before="0" w:line="360"/>
        <w:jc w:val="center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انسخ الصيغة المناسبة لحالتك إلى الإطار في الصفحة الأولى، ثم احذف هذه الصفحة قبل الطباعة.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1 — معلومات عن ملف أو مسطرة إدارية شخصية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الاطلاع على وضعية ملفي رقم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[رقم الملف أو المرجع]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المودع لديكم بتاريخ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[تاريخ الإيداع]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بخصوص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[موضوع الملف]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ومعرفة المرحلة التي بلغها.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هذا الاستعمال يفيد خاصة حين يتأخر الرد على ملف مودع بلا معلومة عن أسباب التأخير أو مآله.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2 — نتائج أو معايير مباراة توظيف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الحصول على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[محضر اللجنة / معايير الترتيب / سلم النقط]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المعتمد في مباراة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[اسم المباراة]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المنظمة من طرف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[اسم المؤسسة]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بتاريخ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[تاريخ المباراة]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والتي شاركت فيها دون أن أتوصل بتوضيح كافٍ للنتيجة.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هذا الحق يخول للمترشح معرفة معايير الانتقاء الفعلية، لا الاكتفاء بنتيجة نهائية غير مفسَّرة.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3 — معلومات ذات طابع عام (إحصائيات، قرارات، دراسات)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الحصول على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[نوع الوثيقة: تقرير / دراسة / إحصائية / قرار]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المتعلق بـ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[الموضوع]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والذي تتوفر عليه مؤسستكم في إطار مهامها كمرفق عام.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القانون يشمل كل وثيقة ذات طابع عام تنتجها أو تتوصل بها الهيئة المعنية، ولو لم تكن منشورة تلقائياً على موقعها.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Traditional Arabic" w:cs="Traditional Arabic" w:eastAsia="Traditional Arabic" w:hAnsi="Traditional Arabic"/>
        <w:color w:val="7F7F7F"/>
        <w:sz w:val="18"/>
        <w:szCs w:val="18"/>
        <w:rtl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aditional Arabic" w:cs="Traditional Arabic" w:eastAsia="Traditional Arabic" w:hAnsi="Traditional Arabic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sovini.ma</dc:creator>
  <cp:lastModifiedBy>Un-named</cp:lastModifiedBy>
  <cp:revision>1</cp:revision>
  <dcterms:created xsi:type="dcterms:W3CDTF">2026-09-27T23:15:08.546Z</dcterms:created>
  <dcterms:modified xsi:type="dcterms:W3CDTF">2026-09-27T23:15:08.546Z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